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21" w:rsidRDefault="00A21E21" w:rsidP="00A21E21">
      <w:pPr>
        <w:jc w:val="center"/>
        <w:rPr>
          <w:b/>
        </w:rPr>
      </w:pPr>
      <w:r>
        <w:rPr>
          <w:b/>
        </w:rPr>
        <w:t xml:space="preserve">Отчет о движении денежных средств </w:t>
      </w:r>
    </w:p>
    <w:p w:rsidR="00A21E21" w:rsidRDefault="00A21E21" w:rsidP="00A21E21">
      <w:pPr>
        <w:jc w:val="center"/>
        <w:rPr>
          <w:b/>
        </w:rPr>
      </w:pPr>
      <w:r>
        <w:rPr>
          <w:b/>
        </w:rPr>
        <w:t xml:space="preserve">Спасского муниципального района за 2024 год </w:t>
      </w:r>
    </w:p>
    <w:p w:rsidR="00A21E21" w:rsidRDefault="00A21E21" w:rsidP="00A21E21">
      <w:pPr>
        <w:jc w:val="right"/>
      </w:pPr>
    </w:p>
    <w:p w:rsidR="00A21E21" w:rsidRDefault="00A21E21" w:rsidP="00A21E21">
      <w:pPr>
        <w:jc w:val="right"/>
      </w:pPr>
      <w:r>
        <w:t>(тыс. руб.)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3"/>
        <w:gridCol w:w="1117"/>
        <w:gridCol w:w="1380"/>
        <w:gridCol w:w="1911"/>
      </w:tblGrid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Код строки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Код по КОСГУ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Бюджеты муниципальных районов бюджетная деятельность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A14"/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ПОСТУПЛЕНИЯ</w:t>
            </w:r>
            <w:bookmarkEnd w:id="0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882707,7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Поступления по текущим операциям —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876925,9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числе:</w:t>
            </w:r>
            <w:r>
              <w:rPr>
                <w:color w:val="000000"/>
              </w:rPr>
              <w:br/>
              <w:t>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172586,7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в том числе:</w:t>
            </w:r>
            <w:r>
              <w:rPr>
                <w:color w:val="000000"/>
              </w:rPr>
              <w:br/>
              <w:t xml:space="preserve">           по налогам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170746,4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 государственным пошлинам, сборам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1840,3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по доходам от собственности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5746,4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от операционной аренды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1770,9</w:t>
            </w:r>
          </w:p>
        </w:tc>
      </w:tr>
      <w:tr w:rsidR="00A21E21" w:rsidTr="00A21E21">
        <w:trPr>
          <w:trHeight w:val="62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от платежей при пользовании природными ресурсами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3975,5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от иных доходов от собственности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по доходам от оказания платных услуг (работ), компенсаций затрат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1218,8</w:t>
            </w:r>
          </w:p>
        </w:tc>
      </w:tr>
      <w:tr w:rsidR="00A21E21" w:rsidTr="00A21E21">
        <w:trPr>
          <w:trHeight w:val="2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от компенсации затрат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1218,8</w:t>
            </w:r>
          </w:p>
        </w:tc>
      </w:tr>
      <w:tr w:rsidR="00A21E21" w:rsidTr="00A21E21">
        <w:trPr>
          <w:trHeight w:val="28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bookmarkStart w:id="1" w:name="RANGE!A4"/>
            <w:r>
              <w:rPr>
                <w:color w:val="000000"/>
              </w:rPr>
              <w:t xml:space="preserve">    по штрафам, пеням, неустойкам, возмещению ущерба</w:t>
            </w:r>
            <w:bookmarkEnd w:id="1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332,2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>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от возмещения ущерба имуществу (за исключением страховых возмещений)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>От прочих доходов от сумм принудительного изъятия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 безвозмездным денежным поступлениям текущего характера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688762,2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>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684777,7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3984,5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безвозмездных денежных поступлений капитального характера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8279,6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 xml:space="preserve">по поступлениям капитального характера от других </w:t>
            </w:r>
            <w:r>
              <w:rPr>
                <w:color w:val="000000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8279,6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Поступления от инвестиционных операций —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381,8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числе:</w:t>
            </w:r>
            <w:r>
              <w:rPr>
                <w:color w:val="000000"/>
              </w:rPr>
              <w:br/>
              <w:t xml:space="preserve">   от реализации нефинансовых активов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381,8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>основных средств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непроизведенных активов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реализации материальных запасов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акций и иных финансовых инструментов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>От реализации финансовых активов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возврата по предоставленным заимствованиям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числе:</w:t>
            </w:r>
            <w:r>
              <w:rPr>
                <w:color w:val="000000"/>
              </w:rPr>
              <w:br/>
              <w:t>по предоставленным заимствованиям бюджетам бюджетной системы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Поступления от финансовых операций -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числе:</w:t>
            </w:r>
            <w:r>
              <w:rPr>
                <w:color w:val="000000"/>
              </w:rPr>
              <w:br/>
              <w:t>от осуществления заимствований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>внутренние привлеченные заимствования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  <w:sz w:val="28"/>
                <w:szCs w:val="28"/>
              </w:rPr>
            </w:pPr>
            <w:bookmarkStart w:id="2" w:name="RANGE!A7"/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ВЫБЫТИЯ</w:t>
            </w:r>
            <w:bookmarkEnd w:id="2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877349,5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Выбытия по текущим операциям —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844864,9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том числе:</w:t>
            </w:r>
            <w:r>
              <w:rPr>
                <w:color w:val="000000"/>
              </w:rPr>
              <w:br/>
              <w:t xml:space="preserve">   за счет оплаты труда и начислений на выплаты по оплате труда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158858,4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за счет заработной платы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122928,1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прочих несоциальных выплат персоналу в денежной форме</w:t>
            </w:r>
            <w:r>
              <w:rPr>
                <w:color w:val="000000"/>
              </w:rPr>
              <w:br/>
              <w:t>за счет начислений на выплаты по оплате труда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начислений на выплаты по оплате труда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35893,9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за счет оплаты работ, услуг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93927,2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услуг связи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1935,4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транспортных услуг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коммунальных услуг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9808,3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арендной платы за пользование имуществом (за исключением земельных и других обособленных природных объектов)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работ, услуг по содержанию имущества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52803,9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прочих работ, услуг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28953,6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страхования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за счет обслуживания государственного (муниципального) долга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 xml:space="preserve">      внутреннего долга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за счет безвозмездных перечислений организациям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571456,2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за счет безвозмездных перечислений текущего </w:t>
            </w:r>
            <w:r>
              <w:rPr>
                <w:color w:val="000000"/>
              </w:rPr>
              <w:lastRenderedPageBreak/>
              <w:t>характера государственным (муниципальным) учреждениям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534291,6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за счет безвозмездных перечислений финансовым организациям государственного сектора на производство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за счет безвозмездных перечислений нефинансовым организациям государственного сектора на производство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4290,0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за счет безвозмездных перечислений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32874,6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92D050"/>
              </w:rPr>
            </w:pPr>
            <w:r>
              <w:rPr>
                <w:color w:val="000000"/>
              </w:rPr>
              <w:t xml:space="preserve"> 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за счет безвозмездных перечислений бюджетам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за счет перечислений другим бюджетам бюджетной системы Российской Федерации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за счет социального обеспечения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11470,5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пособий по социальной помощи населению в денежной форме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4372,1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пособий по социальной помощи населению в натуральной форме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6548,6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>За счет пенсий, пособий, выплачиваемых работодателями, нанимателями бывшим работникам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социальных пособий и компенсаций персоналу в денежной форме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за счет прочих расходов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в том числе:</w:t>
            </w:r>
            <w:r>
              <w:rPr>
                <w:color w:val="000000"/>
              </w:rPr>
              <w:br/>
              <w:t xml:space="preserve">      за счет уплаты налогов, пошлин и сборов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уплаты штрафов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уплаты штрафов за нарушение законодательства о закупках и нарушение условий контрактов (договоров)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уплаты других экономических санкций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уплаты иных выплат текущего характера физическим лицам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за счет уплаты иных выплат текущего характера организациям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за счет приобретения товаров и материальных запасов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8604,4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горюче-смазочных материалов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3291,5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строительных материалов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мягкого инвентаря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155,4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прочих оборотных запасов (материалов)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материальных запасов однократного применения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692,3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Выбытия по инвестиционным операциям —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29884,6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том числе:</w:t>
            </w:r>
            <w:r>
              <w:rPr>
                <w:color w:val="000000"/>
              </w:rPr>
              <w:br/>
              <w:t xml:space="preserve">    на приобретение нефинансовых активов: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29884,6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 xml:space="preserve">      основных средств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29534,6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rPr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на приобретение услуг, работ для целей капитальных вложений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на приобретение финансовых активов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по предоставленным заимствованиям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 xml:space="preserve">      бюджетам бюджетной системы Российской Федерации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1E21" w:rsidRDefault="00A21E21">
            <w:pPr>
              <w:jc w:val="center"/>
              <w:rPr>
                <w:color w:val="000000"/>
              </w:rPr>
            </w:pP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Выбытия по финансовым операциям — всего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в том числе:</w:t>
            </w:r>
            <w:r>
              <w:rPr>
                <w:color w:val="000000"/>
              </w:rPr>
              <w:br/>
              <w:t xml:space="preserve">    на погашение государственного (муниципального) долга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</w:tr>
      <w:tr w:rsidR="00A21E21" w:rsidTr="00A21E21"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из них:</w:t>
            </w:r>
            <w:r>
              <w:rPr>
                <w:color w:val="000000"/>
              </w:rPr>
              <w:br/>
              <w:t xml:space="preserve">      по внутренним привлеченным </w:t>
            </w:r>
            <w:proofErr w:type="spellStart"/>
            <w:r>
              <w:rPr>
                <w:color w:val="000000"/>
              </w:rPr>
              <w:t>заимстованиям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</w:tr>
    </w:tbl>
    <w:p w:rsidR="00A21E21" w:rsidRDefault="00A21E21" w:rsidP="00444E1C">
      <w:pPr>
        <w:rPr>
          <w:b/>
        </w:rPr>
      </w:pPr>
    </w:p>
    <w:p w:rsidR="00A21E21" w:rsidRDefault="00A21E21" w:rsidP="00A21E21">
      <w:pPr>
        <w:jc w:val="center"/>
        <w:rPr>
          <w:b/>
        </w:rPr>
      </w:pPr>
    </w:p>
    <w:p w:rsidR="00A21E21" w:rsidRDefault="00A21E21" w:rsidP="00A21E21">
      <w:pPr>
        <w:jc w:val="center"/>
        <w:rPr>
          <w:b/>
        </w:rPr>
      </w:pPr>
      <w:r>
        <w:rPr>
          <w:b/>
        </w:rPr>
        <w:t xml:space="preserve">Изменения </w:t>
      </w:r>
      <w:proofErr w:type="gramStart"/>
      <w:r>
        <w:rPr>
          <w:b/>
        </w:rPr>
        <w:t>остатков  средств</w:t>
      </w:r>
      <w:proofErr w:type="gramEnd"/>
      <w:r>
        <w:rPr>
          <w:b/>
        </w:rPr>
        <w:t xml:space="preserve"> </w:t>
      </w:r>
    </w:p>
    <w:p w:rsidR="00A21E21" w:rsidRDefault="00A21E21" w:rsidP="00A21E21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  <w:r>
        <w:t xml:space="preserve">  (тыс. руб.)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8"/>
        <w:gridCol w:w="1135"/>
        <w:gridCol w:w="1417"/>
        <w:gridCol w:w="1570"/>
      </w:tblGrid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Код строки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Код по КОСГУ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1" w:rsidRDefault="00A21E21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Бюджеты муниципальных районов бюджетная деятельность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ИЗМЕНЕНИЕ ОСТАТКОВ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-5358,2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По операциям с денежными средствами, не отраженных  в поступлениях и выбытиях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-1,4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в том числе:</w:t>
            </w:r>
            <w:r>
              <w:rPr>
                <w:bCs/>
                <w:iCs/>
              </w:rPr>
              <w:br/>
              <w:t xml:space="preserve">   по возврату дебиторской задолженности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34,0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из них:</w:t>
            </w:r>
            <w:r>
              <w:rPr>
                <w:bCs/>
                <w:iCs/>
              </w:rPr>
              <w:br/>
              <w:t xml:space="preserve">      по возврату дебиторской задолженности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4210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-489,4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по возврату остатков трансфертов прошлых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523,4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со средствами во временном распоряжении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-35,4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из них:</w:t>
            </w:r>
            <w:r>
              <w:rPr>
                <w:bCs/>
                <w:iCs/>
              </w:rPr>
              <w:br/>
              <w:t xml:space="preserve">      поступление денежных средств во временное распоряжение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510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-1977,7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выбытие денежных средств во временном распоряжении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4420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610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1942,3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Изменение остатков средств —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-5359,6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в том числе:</w:t>
            </w:r>
            <w:r>
              <w:rPr>
                <w:bCs/>
                <w:iCs/>
              </w:rPr>
              <w:br/>
              <w:t xml:space="preserve">   за счет увеличения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5010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510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-885174,9</w:t>
            </w:r>
          </w:p>
        </w:tc>
      </w:tr>
      <w:tr w:rsidR="00A21E21" w:rsidTr="00A21E21"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за счет уменьшения денежных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5020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E21" w:rsidRDefault="00A21E21">
            <w:pPr>
              <w:jc w:val="center"/>
            </w:pPr>
            <w:r>
              <w:t>610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1E21" w:rsidRDefault="00A21E21">
            <w:pPr>
              <w:ind w:left="-108" w:firstLine="108"/>
              <w:jc w:val="center"/>
            </w:pPr>
            <w:r>
              <w:t>879815,3</w:t>
            </w:r>
          </w:p>
        </w:tc>
      </w:tr>
    </w:tbl>
    <w:p w:rsidR="00A21E21" w:rsidRDefault="00A21E21" w:rsidP="00A21E21">
      <w:pPr>
        <w:jc w:val="center"/>
        <w:rPr>
          <w:b/>
        </w:rPr>
      </w:pPr>
    </w:p>
    <w:p w:rsidR="00444E1C" w:rsidRDefault="00444E1C" w:rsidP="00444E1C">
      <w:r>
        <w:t>Заместитель главы администрации,</w:t>
      </w:r>
    </w:p>
    <w:p w:rsidR="00EA3960" w:rsidRDefault="00444E1C">
      <w:r>
        <w:t xml:space="preserve">начальник финансового управления                                                                        </w:t>
      </w:r>
      <w:proofErr w:type="spellStart"/>
      <w:r>
        <w:t>В.В.Ватрухина</w:t>
      </w:r>
      <w:bookmarkStart w:id="3" w:name="_GoBack"/>
      <w:bookmarkEnd w:id="3"/>
      <w:proofErr w:type="spellEnd"/>
    </w:p>
    <w:sectPr w:rsidR="00EA3960" w:rsidSect="00A21E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85"/>
    <w:rsid w:val="00444E1C"/>
    <w:rsid w:val="00A21E21"/>
    <w:rsid w:val="00A50585"/>
    <w:rsid w:val="00EA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F9DF"/>
  <w15:chartTrackingRefBased/>
  <w15:docId w15:val="{B6B2ED48-DC16-4717-BA09-B69CF549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malusheva_fin@outlook.com</dc:creator>
  <cp:keywords/>
  <dc:description/>
  <cp:lastModifiedBy>malusheva_fin@outlook.com</cp:lastModifiedBy>
  <cp:revision>5</cp:revision>
  <dcterms:created xsi:type="dcterms:W3CDTF">2025-03-24T08:22:00Z</dcterms:created>
  <dcterms:modified xsi:type="dcterms:W3CDTF">2025-03-24T08:24:00Z</dcterms:modified>
</cp:coreProperties>
</file>